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“GS1畅想杯”2021全国大学生条码自动识别知识竞赛</w:t>
      </w:r>
    </w:p>
    <w:p>
      <w:pPr>
        <w:jc w:val="center"/>
        <w:outlineLvl w:val="0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章   程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第一章  总 则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“GS1畅想杯”2021全国大学生条码自动识别知识竞赛，是由中国物品编码中心主办，21世纪中国电子商务网校（北京网路畅想科技发展有限公司）联合承办的全国性大学生课外科技学术活动。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竞赛宗旨：学习与实践相结合，锐意进取、勇于创新。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竞赛目的：普及条码自动识别知识，培养学生创新精神和实践能力，发现和培养一批在条码自动识别领域有作为、有潜力的优秀人才。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竞赛主题：学习、实践、就业。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竞赛的基本方式：竞赛以高校为单位组织在校学生参赛。分为个人赛与挑战赛（团体赛）2个竞赛单元。</w:t>
      </w:r>
    </w:p>
    <w:p>
      <w:pPr>
        <w:spacing w:before="156" w:beforeLines="50"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第二章  </w:t>
      </w:r>
      <w:r>
        <w:rPr>
          <w:b/>
          <w:sz w:val="24"/>
        </w:rPr>
        <w:t>组织机构及其职责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竞赛设立组织委员会，</w:t>
      </w:r>
      <w:r>
        <w:rPr>
          <w:sz w:val="24"/>
        </w:rPr>
        <w:t>由主办单位</w:t>
      </w:r>
      <w:r>
        <w:rPr>
          <w:rFonts w:hint="eastAsia"/>
          <w:sz w:val="24"/>
        </w:rPr>
        <w:t>、协办单位</w:t>
      </w:r>
      <w:r>
        <w:rPr>
          <w:sz w:val="24"/>
        </w:rPr>
        <w:t>和承办单位的有关负责人组成，负责指导竞赛活动</w:t>
      </w:r>
      <w:r>
        <w:rPr>
          <w:rFonts w:hint="eastAsia"/>
          <w:sz w:val="24"/>
        </w:rPr>
        <w:t>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组委会下设秘书处，负责处理竞赛日常事务，</w:t>
      </w:r>
      <w:r>
        <w:rPr>
          <w:sz w:val="24"/>
        </w:rPr>
        <w:t>并</w:t>
      </w:r>
      <w:r>
        <w:rPr>
          <w:rFonts w:hint="eastAsia"/>
          <w:sz w:val="24"/>
        </w:rPr>
        <w:t>就参赛高校</w:t>
      </w:r>
      <w:r>
        <w:rPr>
          <w:sz w:val="24"/>
        </w:rPr>
        <w:t>提交的问题进行协调和裁决。</w:t>
      </w:r>
      <w:r>
        <w:rPr>
          <w:rFonts w:hint="eastAsia"/>
          <w:sz w:val="24"/>
        </w:rPr>
        <w:t>秘书处设在21世纪中国电子商务网校。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以学校为单位组织学生参赛，指定辅导教师负责与组委会秘书处的协调工作，在学生中开展宣传发动组织工作。</w:t>
      </w:r>
    </w:p>
    <w:p>
      <w:pPr>
        <w:spacing w:before="156" w:beforeLines="50" w:line="360" w:lineRule="auto"/>
        <w:jc w:val="center"/>
        <w:rPr>
          <w:b/>
          <w:sz w:val="24"/>
        </w:rPr>
      </w:pPr>
      <w:bookmarkStart w:id="0" w:name="_Toc83694310"/>
      <w:bookmarkStart w:id="1" w:name="_Toc83459149"/>
      <w:r>
        <w:rPr>
          <w:rFonts w:hint="eastAsia"/>
          <w:b/>
          <w:sz w:val="24"/>
        </w:rPr>
        <w:t xml:space="preserve">第三章  </w:t>
      </w:r>
      <w:r>
        <w:rPr>
          <w:b/>
          <w:sz w:val="24"/>
        </w:rPr>
        <w:t>参赛资格</w:t>
      </w:r>
      <w:bookmarkEnd w:id="0"/>
      <w:bookmarkEnd w:id="1"/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凡</w:t>
      </w:r>
      <w:r>
        <w:rPr>
          <w:rFonts w:hint="eastAsia" w:ascii="宋体" w:hAnsi="宋体"/>
          <w:sz w:val="24"/>
        </w:rPr>
        <w:t>全国（包括港澳台地区）高校、高职高专院校、继续教育学院（全日制）在校</w:t>
      </w:r>
      <w:r>
        <w:rPr>
          <w:rFonts w:hint="eastAsia"/>
          <w:sz w:val="24"/>
        </w:rPr>
        <w:t>专科生、本科生（不含硕士研究生和博士研究生）均可报名参赛。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挑战赛（团体赛）以校为单位组队参赛，每个团队4人，每位选手限报1个团队。每个学校可以多个团体参加。团队一经组成，不得更换、增减队员，不得更换辅导老师。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参加挑战赛（团体赛）的选手必须参加个人决赛，个人决赛成绩不计入团体赛。</w:t>
      </w:r>
    </w:p>
    <w:p>
      <w:pPr>
        <w:spacing w:line="360" w:lineRule="auto"/>
        <w:ind w:right="105" w:rightChars="50"/>
        <w:jc w:val="center"/>
        <w:rPr>
          <w:sz w:val="24"/>
        </w:rPr>
      </w:pPr>
      <w:r>
        <w:rPr>
          <w:rFonts w:hint="eastAsia"/>
          <w:b/>
          <w:sz w:val="24"/>
        </w:rPr>
        <w:t>第四章  赛制及计分评审原则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竞赛包含个人赛与团体赛2个竞赛单元。个人赛和挑战赛（团体赛）又分选拔赛和决赛2个环节。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个人赛的选拔赛和决赛形式均为个人独立参赛在线答题，在线答题必须由参赛学生在规定时间内独立完成。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个人选拔赛内容根据为《条码技术与应用》（高职高专分册）或《条码技术与应用》（本科分册）基础知识，选手可根据自身情况选择。个人选拔赛内容全部是客观题。60分钟内完成80道题，满分为100分。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个人选拔赛不计名次，60分（含）以上有资格进入个人决赛。并获得个人赛成绩合格证书。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个人决赛内容为条码自动识别</w:t>
      </w:r>
      <w:r>
        <w:rPr>
          <w:rFonts w:hint="eastAsia" w:ascii="宋体" w:hAnsi="宋体"/>
          <w:sz w:val="24"/>
        </w:rPr>
        <w:t>基础知识、</w:t>
      </w:r>
      <w:r>
        <w:rPr>
          <w:rFonts w:hint="eastAsia"/>
          <w:sz w:val="24"/>
        </w:rPr>
        <w:t>条码自动识别</w:t>
      </w:r>
      <w:r>
        <w:rPr>
          <w:rFonts w:hint="eastAsia" w:ascii="宋体" w:hAnsi="宋体"/>
          <w:sz w:val="24"/>
        </w:rPr>
        <w:t>专业知识</w:t>
      </w:r>
      <w:r>
        <w:rPr>
          <w:rFonts w:hint="eastAsia" w:ascii="宋体" w:hAnsi="宋体"/>
          <w:vanish/>
          <w:sz w:val="24"/>
        </w:rPr>
        <w:t>gezha</w:t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vanish/>
          <w:sz w:val="24"/>
        </w:rPr>
        <w:pgNum/>
      </w:r>
      <w:r>
        <w:rPr>
          <w:rFonts w:hint="eastAsia" w:ascii="宋体" w:hAnsi="宋体"/>
          <w:sz w:val="24"/>
        </w:rPr>
        <w:t>各占40%，拓展知识20%</w:t>
      </w:r>
      <w:r>
        <w:rPr>
          <w:rFonts w:hint="eastAsia"/>
          <w:sz w:val="24"/>
        </w:rPr>
        <w:t>。分为客观题和主观题2部分。60分钟内完成135道客观题、4道主观题，满分为200分。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个人决赛名次按分数高低全国统一排名。分数相同，通过个人决赛时间早，排名在前。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挑战赛（团体赛）选拔赛内容为</w:t>
      </w:r>
      <w:r>
        <w:rPr>
          <w:rFonts w:hint="eastAsia" w:ascii="宋体" w:hAnsi="宋体"/>
          <w:sz w:val="24"/>
        </w:rPr>
        <w:t>“畅想冷链供应链管理系统”的操作与</w:t>
      </w:r>
      <w:r>
        <w:rPr>
          <w:rFonts w:hint="eastAsia"/>
          <w:sz w:val="24"/>
        </w:rPr>
        <w:t>“</w:t>
      </w:r>
      <w:r>
        <w:rPr>
          <w:rFonts w:hint="eastAsia" w:ascii="宋体" w:hAnsi="宋体"/>
          <w:sz w:val="24"/>
        </w:rPr>
        <w:t>GS1在冷链物流信息系统中的应用</w:t>
      </w:r>
      <w:r>
        <w:rPr>
          <w:rFonts w:hint="eastAsia"/>
          <w:sz w:val="24"/>
        </w:rPr>
        <w:t>” 方案。团队在辅导教师的指导下完成论文作品，在规定时间内发送到指定邮箱，并在论文提交之前必须完成软件操作流程。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由竞赛组委会专家组对论文依据创新性、科学性、实用性、规范性原则进行评审，按分数高低全国统一排名。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参加团体决赛的团队集中进行团体现场决赛。决赛内容为论文答辩和软硬件设备实操，由专家评审团和裁判组现场评判打分，决出团体决赛名次。</w:t>
      </w:r>
    </w:p>
    <w:p>
      <w:pPr>
        <w:spacing w:before="156" w:beforeLines="50"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第五章  附 则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>以学校为单位组织参加竞赛，指定专人担任竞赛辅导教师，对参赛选手的参赛资格、参赛过程的真实性进行审核。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竞赛组委会视竞赛进展情况对组织参赛的高校进行巡考。</w:t>
      </w:r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竞赛结束后，对获奖者保留5个工作日的质疑投诉期，由竞赛组委会秘书处进行调查。竞赛组委会只接受实名书面投诉，组委会为投诉人保密，保护投诉人的合法权益。如经调查确有违规行为者，取消其获得的奖励，追缴奖品及获奖证书，并在竞赛网站公示。</w:t>
      </w:r>
      <w:bookmarkStart w:id="2" w:name="_GoBack"/>
      <w:bookmarkEnd w:id="2"/>
    </w:p>
    <w:p>
      <w:pPr>
        <w:numPr>
          <w:ilvl w:val="1"/>
          <w:numId w:val="1"/>
        </w:numPr>
        <w:spacing w:line="360" w:lineRule="auto"/>
        <w:ind w:right="105" w:rightChars="5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本章程自</w:t>
      </w:r>
      <w:r>
        <w:rPr>
          <w:rFonts w:hint="eastAsia"/>
          <w:sz w:val="24"/>
        </w:rPr>
        <w:t>竞赛</w:t>
      </w:r>
      <w:r>
        <w:rPr>
          <w:sz w:val="24"/>
        </w:rPr>
        <w:t>组织委员会审议通过之日起生效，由竞赛组委会秘书处负责解释。</w:t>
      </w:r>
    </w:p>
    <w:p>
      <w:pPr>
        <w:spacing w:line="360" w:lineRule="auto"/>
        <w:ind w:right="105" w:rightChars="50" w:firstLine="420" w:firstLineChars="200"/>
        <w:jc w:val="right"/>
      </w:pPr>
      <w:r>
        <w:drawing>
          <wp:inline distT="0" distB="0" distL="114300" distR="114300">
            <wp:extent cx="2578735" cy="1453515"/>
            <wp:effectExtent l="0" t="0" r="1206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B0"/>
    <w:multiLevelType w:val="multilevel"/>
    <w:tmpl w:val="3D6810B0"/>
    <w:lvl w:ilvl="0" w:tentative="0">
      <w:start w:val="1"/>
      <w:numFmt w:val="japaneseCounting"/>
      <w:lvlText w:val="第%1章"/>
      <w:lvlJc w:val="left"/>
      <w:pPr>
        <w:tabs>
          <w:tab w:val="left" w:pos="960"/>
        </w:tabs>
        <w:ind w:left="960" w:hanging="960"/>
      </w:pPr>
      <w:rPr>
        <w:rFonts w:hint="default"/>
      </w:rPr>
    </w:lvl>
    <w:lvl w:ilvl="1" w:tentative="0">
      <w:start w:val="1"/>
      <w:numFmt w:val="chineseCountingThousand"/>
      <w:lvlText w:val="第%2条"/>
      <w:lvlJc w:val="left"/>
      <w:pPr>
        <w:tabs>
          <w:tab w:val="left" w:pos="1304"/>
        </w:tabs>
        <w:ind w:left="0" w:firstLine="397"/>
      </w:pPr>
      <w:rPr>
        <w:rFonts w:hint="eastAsia" w:eastAsia="宋体"/>
        <w:b/>
        <w:i w:val="0"/>
        <w:color w:val="auto"/>
        <w:lang w:val="en-US"/>
      </w:rPr>
    </w:lvl>
    <w:lvl w:ilvl="2" w:tentative="0">
      <w:start w:val="1"/>
      <w:numFmt w:val="japaneseCounting"/>
      <w:lvlText w:val="第%3条"/>
      <w:lvlJc w:val="left"/>
      <w:pPr>
        <w:tabs>
          <w:tab w:val="left" w:pos="2175"/>
        </w:tabs>
        <w:ind w:left="2175" w:hanging="1335"/>
      </w:pPr>
      <w:rPr>
        <w:rFonts w:hint="default"/>
        <w:b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E0499C"/>
    <w:rsid w:val="00035F0F"/>
    <w:rsid w:val="00066F00"/>
    <w:rsid w:val="00091EED"/>
    <w:rsid w:val="00097BEE"/>
    <w:rsid w:val="000E55D6"/>
    <w:rsid w:val="000E6783"/>
    <w:rsid w:val="00144FD6"/>
    <w:rsid w:val="00154081"/>
    <w:rsid w:val="00192DF2"/>
    <w:rsid w:val="001E02AA"/>
    <w:rsid w:val="002145B8"/>
    <w:rsid w:val="00251B2B"/>
    <w:rsid w:val="002A02A7"/>
    <w:rsid w:val="002C636C"/>
    <w:rsid w:val="00330B3F"/>
    <w:rsid w:val="003622AC"/>
    <w:rsid w:val="003D6F8B"/>
    <w:rsid w:val="00433832"/>
    <w:rsid w:val="00535B6F"/>
    <w:rsid w:val="00541981"/>
    <w:rsid w:val="00572FE3"/>
    <w:rsid w:val="005D499F"/>
    <w:rsid w:val="0061127E"/>
    <w:rsid w:val="00643FEC"/>
    <w:rsid w:val="006C0831"/>
    <w:rsid w:val="00776296"/>
    <w:rsid w:val="0079409B"/>
    <w:rsid w:val="007D43FA"/>
    <w:rsid w:val="007F1DA6"/>
    <w:rsid w:val="0080340A"/>
    <w:rsid w:val="0081203D"/>
    <w:rsid w:val="00821110"/>
    <w:rsid w:val="00847696"/>
    <w:rsid w:val="0096517E"/>
    <w:rsid w:val="00975802"/>
    <w:rsid w:val="00A2670D"/>
    <w:rsid w:val="00A37348"/>
    <w:rsid w:val="00A846BD"/>
    <w:rsid w:val="00AB5932"/>
    <w:rsid w:val="00AF3EFA"/>
    <w:rsid w:val="00B10526"/>
    <w:rsid w:val="00B20F9B"/>
    <w:rsid w:val="00B367FC"/>
    <w:rsid w:val="00C054C6"/>
    <w:rsid w:val="00C10CD9"/>
    <w:rsid w:val="00C46F2B"/>
    <w:rsid w:val="00C8109F"/>
    <w:rsid w:val="00CA6FE8"/>
    <w:rsid w:val="00CF0662"/>
    <w:rsid w:val="00D169A4"/>
    <w:rsid w:val="00D23467"/>
    <w:rsid w:val="00D76374"/>
    <w:rsid w:val="00D86383"/>
    <w:rsid w:val="00D94185"/>
    <w:rsid w:val="00E0499C"/>
    <w:rsid w:val="00E23A99"/>
    <w:rsid w:val="00E2593A"/>
    <w:rsid w:val="00E36517"/>
    <w:rsid w:val="00E5384C"/>
    <w:rsid w:val="00E56C9C"/>
    <w:rsid w:val="00E93B4D"/>
    <w:rsid w:val="00EB6F86"/>
    <w:rsid w:val="00F73918"/>
    <w:rsid w:val="00F84794"/>
    <w:rsid w:val="00FF6CD1"/>
    <w:rsid w:val="1E8B2C36"/>
    <w:rsid w:val="297906F9"/>
    <w:rsid w:val="2C1F386A"/>
    <w:rsid w:val="36FD1D75"/>
    <w:rsid w:val="4A3C45AB"/>
    <w:rsid w:val="4CEA789E"/>
    <w:rsid w:val="7748668D"/>
    <w:rsid w:val="776D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245</Words>
  <Characters>1399</Characters>
  <Lines>11</Lines>
  <Paragraphs>3</Paragraphs>
  <TotalTime>5</TotalTime>
  <ScaleCrop>false</ScaleCrop>
  <LinksUpToDate>false</LinksUpToDate>
  <CharactersWithSpaces>1641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2014-01-10T01:56:00Z</dcterms:created>
  <dc:creator>微软用户</dc:creator>
  <cp:lastModifiedBy>潘＾0＾</cp:lastModifiedBy>
  <dcterms:modified xsi:type="dcterms:W3CDTF">2021-01-26T02:48:33Z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